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1" w:rsidRPr="0087082D" w:rsidRDefault="0087082D" w:rsidP="0087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2D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</w:p>
    <w:p w:rsidR="0087082D" w:rsidRPr="0087082D" w:rsidRDefault="0087082D" w:rsidP="0087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2D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начальных классов</w:t>
      </w:r>
    </w:p>
    <w:p w:rsidR="0087082D" w:rsidRDefault="0087082D" w:rsidP="0087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2D">
        <w:rPr>
          <w:rFonts w:ascii="Times New Roman" w:hAnsi="Times New Roman" w:cs="Times New Roman"/>
          <w:b/>
          <w:sz w:val="24"/>
          <w:szCs w:val="24"/>
        </w:rPr>
        <w:t>за 201</w:t>
      </w:r>
      <w:r w:rsidR="009A11AB">
        <w:rPr>
          <w:rFonts w:ascii="Times New Roman" w:hAnsi="Times New Roman" w:cs="Times New Roman"/>
          <w:b/>
          <w:sz w:val="24"/>
          <w:szCs w:val="24"/>
        </w:rPr>
        <w:t>5</w:t>
      </w:r>
      <w:r w:rsidRPr="0087082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A11AB">
        <w:rPr>
          <w:rFonts w:ascii="Times New Roman" w:hAnsi="Times New Roman" w:cs="Times New Roman"/>
          <w:b/>
          <w:sz w:val="24"/>
          <w:szCs w:val="24"/>
        </w:rPr>
        <w:t>6</w:t>
      </w:r>
      <w:r w:rsidRPr="008708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082D" w:rsidRDefault="0087082D" w:rsidP="0087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82D" w:rsidRDefault="0087082D" w:rsidP="0087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кадровом составе РМО учителей начальных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695"/>
      </w:tblGrid>
      <w:tr w:rsidR="00CA7328" w:rsidTr="00CA7328">
        <w:tc>
          <w:tcPr>
            <w:tcW w:w="5665" w:type="dxa"/>
          </w:tcPr>
          <w:p w:rsidR="00CA7328" w:rsidRDefault="00CA7328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28" w:rsidRDefault="00CA7328" w:rsidP="0087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695" w:type="dxa"/>
          </w:tcPr>
          <w:p w:rsidR="00CA7328" w:rsidRDefault="00CA7328" w:rsidP="0087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CA7328" w:rsidTr="00CA7328">
        <w:tc>
          <w:tcPr>
            <w:tcW w:w="5665" w:type="dxa"/>
          </w:tcPr>
          <w:p w:rsidR="00CA7328" w:rsidRPr="00CA7328" w:rsidRDefault="00CA7328" w:rsidP="00CA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учителей РМО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34A7" w:rsidTr="000941C3">
        <w:tc>
          <w:tcPr>
            <w:tcW w:w="9345" w:type="dxa"/>
            <w:gridSpan w:val="3"/>
          </w:tcPr>
          <w:p w:rsidR="001B34A7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до 3-х лет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от 3 до 5 лет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от 5 до 14 лет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от 15 до 25 лет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328" w:rsidTr="00CA7328">
        <w:tc>
          <w:tcPr>
            <w:tcW w:w="5665" w:type="dxa"/>
          </w:tcPr>
          <w:p w:rsidR="00CA7328" w:rsidRDefault="00CA7328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свыше 25 лет</w:t>
            </w:r>
          </w:p>
        </w:tc>
        <w:tc>
          <w:tcPr>
            <w:tcW w:w="198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CA7328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34A7" w:rsidTr="00CB31E2">
        <w:tc>
          <w:tcPr>
            <w:tcW w:w="9345" w:type="dxa"/>
            <w:gridSpan w:val="3"/>
          </w:tcPr>
          <w:p w:rsidR="001B34A7" w:rsidRDefault="001B34A7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A7328" w:rsidTr="00CA7328">
        <w:tc>
          <w:tcPr>
            <w:tcW w:w="5665" w:type="dxa"/>
          </w:tcPr>
          <w:p w:rsidR="00CA7328" w:rsidRDefault="001B34A7" w:rsidP="00CA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1985" w:type="dxa"/>
          </w:tcPr>
          <w:p w:rsidR="00CA7328" w:rsidRDefault="00CA7328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A7328" w:rsidRPr="001B34A7" w:rsidRDefault="009E79A2" w:rsidP="00CA7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1B34A7" w:rsidTr="00CA7328">
        <w:tc>
          <w:tcPr>
            <w:tcW w:w="5665" w:type="dxa"/>
          </w:tcPr>
          <w:p w:rsidR="001B34A7" w:rsidRDefault="001B34A7" w:rsidP="001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</w:tcPr>
          <w:p w:rsidR="001B34A7" w:rsidRP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4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</w:tr>
      <w:tr w:rsidR="001B34A7" w:rsidTr="00CA7328">
        <w:tc>
          <w:tcPr>
            <w:tcW w:w="5665" w:type="dxa"/>
          </w:tcPr>
          <w:p w:rsidR="001B34A7" w:rsidRDefault="001B34A7" w:rsidP="001B34A7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85" w:type="dxa"/>
          </w:tcPr>
          <w:p w:rsid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1B34A7" w:rsidRP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4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1B34A7" w:rsidTr="00CA7328">
        <w:tc>
          <w:tcPr>
            <w:tcW w:w="5665" w:type="dxa"/>
          </w:tcPr>
          <w:p w:rsidR="001B34A7" w:rsidRDefault="001B34A7" w:rsidP="001B34A7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32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5" w:type="dxa"/>
          </w:tcPr>
          <w:p w:rsid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1B34A7" w:rsidRPr="001B34A7" w:rsidRDefault="001B34A7" w:rsidP="001B34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4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</w:tbl>
    <w:p w:rsidR="00CA7328" w:rsidRDefault="00CA7328" w:rsidP="00870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328" w:rsidRDefault="00BF491A" w:rsidP="009E1E7B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4A7">
        <w:rPr>
          <w:rFonts w:ascii="Times New Roman" w:hAnsi="Times New Roman" w:cs="Times New Roman"/>
          <w:sz w:val="24"/>
          <w:szCs w:val="24"/>
        </w:rPr>
        <w:t>В 11 школах района в 2015-2016 году работало 56 педагогов начальной школы. Из них 32 педагога имеют высшее образование, 24 – средне-специальное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Аттестованы на высшую категорию 5 человек, 20 педагогов имеют пе</w:t>
      </w:r>
      <w:r w:rsidR="009E1E7B">
        <w:rPr>
          <w:rFonts w:ascii="Times New Roman" w:hAnsi="Times New Roman" w:cs="Times New Roman"/>
          <w:sz w:val="24"/>
          <w:szCs w:val="24"/>
        </w:rPr>
        <w:t>рвую категорию, 31 педагог аттестован на «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должности».</w:t>
      </w:r>
      <w:proofErr w:type="gramEnd"/>
    </w:p>
    <w:p w:rsidR="00BF491A" w:rsidRDefault="00BF491A" w:rsidP="009E1E7B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Районное методическое объединение учителей начальных классов с 2012-2013 учебного года работает над темой </w:t>
      </w:r>
      <w:r w:rsidRPr="009E1E7B">
        <w:rPr>
          <w:rFonts w:ascii="Times New Roman" w:hAnsi="Times New Roman" w:cs="Times New Roman"/>
          <w:b/>
          <w:sz w:val="24"/>
          <w:szCs w:val="24"/>
        </w:rPr>
        <w:t>«Обновление содержания</w:t>
      </w:r>
      <w:r w:rsidR="009E1E7B" w:rsidRPr="009E1E7B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поддержки педагога в условиях введения Федерального государственного образовательного стандарта второго поколения»</w:t>
      </w:r>
      <w:r w:rsidR="009E1E7B">
        <w:rPr>
          <w:rFonts w:ascii="Times New Roman" w:hAnsi="Times New Roman" w:cs="Times New Roman"/>
          <w:sz w:val="24"/>
          <w:szCs w:val="24"/>
        </w:rPr>
        <w:t>.</w:t>
      </w:r>
    </w:p>
    <w:p w:rsidR="009E1E7B" w:rsidRDefault="009E1E7B" w:rsidP="009E1E7B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РМО: непрерывное совершенствование уровня педагогического мастерства преподавателей, их эрудиции и компетентности в области образования в целях обеспечения качества начального образования.</w:t>
      </w:r>
    </w:p>
    <w:p w:rsidR="009E1E7B" w:rsidRDefault="009E1E7B" w:rsidP="009E1E7B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– 2016 учебном году перед РМО стояли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9E1E7B" w:rsidRDefault="009E1E7B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учителям в планировании, организации и анализе педагогической деятельности, в развитии современного стиля педагогического мышления.</w:t>
      </w:r>
    </w:p>
    <w:p w:rsidR="009E1E7B" w:rsidRDefault="009E1E7B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образовательных стандартов в начальной школе.</w:t>
      </w:r>
    </w:p>
    <w:p w:rsidR="009E1E7B" w:rsidRDefault="009E1E7B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Применение инновационных технологий, активных форм и методов работы с обучающимися, имеющих конечной целью приобретение детьми способностей к самообразованию и развитию.</w:t>
      </w:r>
      <w:proofErr w:type="gramEnd"/>
    </w:p>
    <w:p w:rsidR="009E1E7B" w:rsidRDefault="009E1E7B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достижениями передовой педагогической практики с целью повышения научного уровня учителя. </w:t>
      </w:r>
    </w:p>
    <w:p w:rsidR="009E1E7B" w:rsidRDefault="009E1E7B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 совершенствование педагогического мастерства и самообразо</w:t>
      </w:r>
      <w:r w:rsidR="001C49B7">
        <w:rPr>
          <w:rFonts w:ascii="Times New Roman" w:hAnsi="Times New Roman" w:cs="Times New Roman"/>
          <w:sz w:val="24"/>
          <w:szCs w:val="24"/>
        </w:rPr>
        <w:t>вательной деятельности педагогов.</w:t>
      </w:r>
    </w:p>
    <w:p w:rsidR="001C49B7" w:rsidRDefault="001C49B7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активности педагогов, вовлечение их в творческий поиск, в инновационную, опытно-экспериментальную, научно-исследовательскую деятельность.</w:t>
      </w:r>
    </w:p>
    <w:p w:rsidR="001C49B7" w:rsidRDefault="001C49B7" w:rsidP="009E1E7B">
      <w:pPr>
        <w:pStyle w:val="a4"/>
        <w:numPr>
          <w:ilvl w:val="0"/>
          <w:numId w:val="1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и обобщение передового педагогического опыта в работе учителей начальных классов, оказание помощи по его распространению через расширение участия в конкурсах, олимпиадах, фестивалях различных уровней.</w:t>
      </w:r>
    </w:p>
    <w:p w:rsidR="001C49B7" w:rsidRDefault="001C49B7" w:rsidP="001C49B7">
      <w:pPr>
        <w:pStyle w:val="a4"/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Учителя начальных классов школ района работают по традиционной системе</w:t>
      </w:r>
    </w:p>
    <w:p w:rsidR="001C49B7" w:rsidRPr="001C49B7" w:rsidRDefault="001C49B7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B7">
        <w:rPr>
          <w:rFonts w:ascii="Times New Roman" w:hAnsi="Times New Roman" w:cs="Times New Roman"/>
          <w:sz w:val="24"/>
          <w:szCs w:val="24"/>
        </w:rPr>
        <w:t xml:space="preserve">обучения. В практике работы используются такие УМК: «Гармония», «Перспектива», «Школа России». В МОБУ «Поярковская СОШ № 1» началось освоение УМК «Перспективная начальная школа» (педагог </w:t>
      </w:r>
      <w:proofErr w:type="spellStart"/>
      <w:r w:rsidRPr="001C49B7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1C49B7">
        <w:rPr>
          <w:rFonts w:ascii="Times New Roman" w:hAnsi="Times New Roman" w:cs="Times New Roman"/>
          <w:sz w:val="24"/>
          <w:szCs w:val="24"/>
        </w:rPr>
        <w:t xml:space="preserve"> М.В.).</w:t>
      </w:r>
    </w:p>
    <w:p w:rsidR="001C49B7" w:rsidRDefault="001C49B7" w:rsidP="001C49B7">
      <w:pPr>
        <w:pStyle w:val="a4"/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Повышая свой профессионализм, педагоги продолжают использовать и внедрять</w:t>
      </w:r>
    </w:p>
    <w:p w:rsidR="001C49B7" w:rsidRDefault="001C49B7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B7">
        <w:rPr>
          <w:rFonts w:ascii="Times New Roman" w:hAnsi="Times New Roman" w:cs="Times New Roman"/>
          <w:sz w:val="24"/>
          <w:szCs w:val="24"/>
        </w:rPr>
        <w:t>в практику работы современные педагогические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ИКТ, проектную и исследовательскую деятельность, технологию развития критическ</w:t>
      </w:r>
      <w:r w:rsidR="008C7B78">
        <w:rPr>
          <w:rFonts w:ascii="Times New Roman" w:hAnsi="Times New Roman" w:cs="Times New Roman"/>
          <w:sz w:val="24"/>
          <w:szCs w:val="24"/>
        </w:rPr>
        <w:t xml:space="preserve">ого мышления, технологию гуманно-личностного подхода Ш.А. </w:t>
      </w:r>
      <w:proofErr w:type="spellStart"/>
      <w:r w:rsidR="008C7B78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8C7B78">
        <w:rPr>
          <w:rFonts w:ascii="Times New Roman" w:hAnsi="Times New Roman" w:cs="Times New Roman"/>
          <w:sz w:val="24"/>
          <w:szCs w:val="24"/>
        </w:rPr>
        <w:t>,</w:t>
      </w:r>
      <w:r w:rsidRPr="001C49B7">
        <w:rPr>
          <w:rFonts w:ascii="Times New Roman" w:hAnsi="Times New Roman" w:cs="Times New Roman"/>
          <w:sz w:val="24"/>
          <w:szCs w:val="24"/>
        </w:rPr>
        <w:t xml:space="preserve">   </w:t>
      </w:r>
      <w:r w:rsidR="008C7B78">
        <w:rPr>
          <w:rFonts w:ascii="Times New Roman" w:hAnsi="Times New Roman" w:cs="Times New Roman"/>
          <w:sz w:val="24"/>
          <w:szCs w:val="24"/>
        </w:rPr>
        <w:t xml:space="preserve">технологию деятельностного метода обучения Л.Г. </w:t>
      </w:r>
      <w:proofErr w:type="spellStart"/>
      <w:r w:rsidR="008C7B78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8C7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B7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8C7B78">
        <w:rPr>
          <w:rFonts w:ascii="Times New Roman" w:hAnsi="Times New Roman" w:cs="Times New Roman"/>
          <w:sz w:val="24"/>
          <w:szCs w:val="24"/>
        </w:rPr>
        <w:t xml:space="preserve"> технологию.</w:t>
      </w:r>
    </w:p>
    <w:p w:rsidR="008C7B78" w:rsidRDefault="008C7B78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Деятельность РМО в 2015-2016 учебном году строилась по намеченному плану. </w:t>
      </w:r>
    </w:p>
    <w:p w:rsidR="008C7B78" w:rsidRDefault="008C7B78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№ 1 (октябрь, 2015 год) по теме: «Год Литературы. Воспитываем человека читающего» педагоги обсуждали проблему детского чтения и искали способы привлечения детей к чтению книг.</w:t>
      </w:r>
    </w:p>
    <w:p w:rsidR="008C7B78" w:rsidRDefault="008C7B78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№ 2 (декабрь, 2015 года) по теме: «Оценка развития отдельных УУД учащихся младших классов» педагоги поделились опытом использования различных методик для отслеживания развития универсальных учебных</w:t>
      </w:r>
      <w:r w:rsidR="004F6972">
        <w:rPr>
          <w:rFonts w:ascii="Times New Roman" w:hAnsi="Times New Roman" w:cs="Times New Roman"/>
          <w:sz w:val="24"/>
          <w:szCs w:val="24"/>
        </w:rPr>
        <w:t xml:space="preserve"> действий </w:t>
      </w:r>
      <w:proofErr w:type="gramStart"/>
      <w:r w:rsidR="004F69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F6972">
        <w:rPr>
          <w:rFonts w:ascii="Times New Roman" w:hAnsi="Times New Roman" w:cs="Times New Roman"/>
          <w:sz w:val="24"/>
          <w:szCs w:val="24"/>
        </w:rPr>
        <w:t xml:space="preserve"> обучающихся с первого по четвёртый класс.</w:t>
      </w:r>
    </w:p>
    <w:p w:rsidR="004F6972" w:rsidRDefault="004F6972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№ 3 было посвящено проектной и исследовательской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чём сходство и в чём различие данных видов деятельности.</w:t>
      </w:r>
    </w:p>
    <w:p w:rsidR="004F6972" w:rsidRDefault="004F6972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4 было посвящено изучению особенностей урока рефлексии по ФГОС</w:t>
      </w:r>
      <w:r w:rsidR="00AE20B5">
        <w:rPr>
          <w:rFonts w:ascii="Times New Roman" w:hAnsi="Times New Roman" w:cs="Times New Roman"/>
          <w:sz w:val="24"/>
          <w:szCs w:val="24"/>
        </w:rPr>
        <w:t>.</w:t>
      </w:r>
    </w:p>
    <w:p w:rsidR="004F6972" w:rsidRDefault="00AE20B5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№ 5 (совместно с педагогами средней и старшей школы) </w:t>
      </w:r>
      <w:r w:rsidR="004F6972">
        <w:rPr>
          <w:rFonts w:ascii="Times New Roman" w:hAnsi="Times New Roman" w:cs="Times New Roman"/>
          <w:sz w:val="24"/>
          <w:szCs w:val="24"/>
        </w:rPr>
        <w:t xml:space="preserve">вниманию педагогов был представлен опыт работы в технологии гуманно-личностного подхода к обучению и воспитанию младших школьников. </w:t>
      </w:r>
    </w:p>
    <w:p w:rsidR="004F6972" w:rsidRDefault="004F6972" w:rsidP="001C49B7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="00AE20B5">
        <w:rPr>
          <w:rFonts w:ascii="Times New Roman" w:hAnsi="Times New Roman" w:cs="Times New Roman"/>
          <w:sz w:val="24"/>
          <w:szCs w:val="24"/>
        </w:rPr>
        <w:t xml:space="preserve"> РМО в этом учебном году проходили на базе МОБУ «Поярковская СОШ № 1», МОУ «</w:t>
      </w:r>
      <w:proofErr w:type="spellStart"/>
      <w:r w:rsidR="00AE20B5">
        <w:rPr>
          <w:rFonts w:ascii="Times New Roman" w:hAnsi="Times New Roman" w:cs="Times New Roman"/>
          <w:sz w:val="24"/>
          <w:szCs w:val="24"/>
        </w:rPr>
        <w:t>Коршуновская</w:t>
      </w:r>
      <w:proofErr w:type="spellEnd"/>
      <w:r w:rsidR="00AE20B5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AE20B5">
        <w:rPr>
          <w:rFonts w:ascii="Times New Roman" w:hAnsi="Times New Roman" w:cs="Times New Roman"/>
          <w:sz w:val="24"/>
          <w:szCs w:val="24"/>
        </w:rPr>
        <w:t>Димская</w:t>
      </w:r>
      <w:proofErr w:type="spellEnd"/>
      <w:r w:rsidR="00AE20B5">
        <w:rPr>
          <w:rFonts w:ascii="Times New Roman" w:hAnsi="Times New Roman" w:cs="Times New Roman"/>
          <w:sz w:val="24"/>
          <w:szCs w:val="24"/>
        </w:rPr>
        <w:t xml:space="preserve"> СОШ», МО</w:t>
      </w:r>
      <w:r w:rsidR="00A13EBD">
        <w:rPr>
          <w:rFonts w:ascii="Times New Roman" w:hAnsi="Times New Roman" w:cs="Times New Roman"/>
          <w:sz w:val="24"/>
          <w:szCs w:val="24"/>
        </w:rPr>
        <w:t>Б</w:t>
      </w:r>
      <w:r w:rsidR="00AE20B5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AE20B5">
        <w:rPr>
          <w:rFonts w:ascii="Times New Roman" w:hAnsi="Times New Roman" w:cs="Times New Roman"/>
          <w:sz w:val="24"/>
          <w:szCs w:val="24"/>
        </w:rPr>
        <w:t>Воскресеновская</w:t>
      </w:r>
      <w:proofErr w:type="spellEnd"/>
      <w:r w:rsidR="00AE20B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7082D" w:rsidRDefault="00AE20B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решении задачи обобщения опыта учителей и внедрение его в практику работы была проведена определённая работа, отражённая в следующих таблицах.</w:t>
      </w:r>
    </w:p>
    <w:p w:rsidR="00AE20B5" w:rsidRDefault="00AE20B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0B5">
        <w:rPr>
          <w:rFonts w:ascii="Times New Roman" w:hAnsi="Times New Roman" w:cs="Times New Roman"/>
          <w:b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B5">
        <w:rPr>
          <w:rFonts w:ascii="Times New Roman" w:hAnsi="Times New Roman" w:cs="Times New Roman"/>
          <w:i/>
          <w:sz w:val="24"/>
          <w:szCs w:val="24"/>
        </w:rPr>
        <w:t>Заседания РМО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544"/>
        <w:gridCol w:w="2268"/>
        <w:gridCol w:w="3113"/>
      </w:tblGrid>
      <w:tr w:rsidR="00AE20B5" w:rsidTr="00A13EBD">
        <w:tc>
          <w:tcPr>
            <w:tcW w:w="1420" w:type="dxa"/>
          </w:tcPr>
          <w:p w:rsidR="00AE20B5" w:rsidRPr="00AE20B5" w:rsidRDefault="00AE20B5" w:rsidP="00AE20B5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44" w:type="dxa"/>
          </w:tcPr>
          <w:p w:rsidR="00AE20B5" w:rsidRPr="00AE20B5" w:rsidRDefault="00AE20B5" w:rsidP="00AE20B5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:rsidR="00AE20B5" w:rsidRPr="00AE20B5" w:rsidRDefault="00AE20B5" w:rsidP="00AE20B5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113" w:type="dxa"/>
          </w:tcPr>
          <w:p w:rsidR="00AE20B5" w:rsidRPr="00AE20B5" w:rsidRDefault="00AE20B5" w:rsidP="00AE20B5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Педагоги, представляющие свой опыт</w:t>
            </w:r>
          </w:p>
        </w:tc>
      </w:tr>
      <w:tr w:rsidR="00AE20B5" w:rsidTr="00A13EBD">
        <w:tc>
          <w:tcPr>
            <w:tcW w:w="1420" w:type="dxa"/>
          </w:tcPr>
          <w:p w:rsidR="00AE20B5" w:rsidRDefault="00AE20B5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2015 года</w:t>
            </w:r>
          </w:p>
        </w:tc>
        <w:tc>
          <w:tcPr>
            <w:tcW w:w="2544" w:type="dxa"/>
          </w:tcPr>
          <w:p w:rsidR="00AE20B5" w:rsidRDefault="00AE20B5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Литературы. Воспитываем человека читающего»</w:t>
            </w:r>
          </w:p>
        </w:tc>
        <w:tc>
          <w:tcPr>
            <w:tcW w:w="2268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3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Иван Владимирович,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Наталья Николаевна,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 (МОБУ «Поярковская СОШ № 1»),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Геннадьевна (МОУ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</w:tr>
      <w:tr w:rsidR="00AE20B5" w:rsidTr="00A13EBD">
        <w:tc>
          <w:tcPr>
            <w:tcW w:w="1420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2015 года</w:t>
            </w:r>
          </w:p>
        </w:tc>
        <w:tc>
          <w:tcPr>
            <w:tcW w:w="2544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развития отдельных УУД учащихся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2268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3" w:type="dxa"/>
          </w:tcPr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</w:t>
            </w:r>
          </w:p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Ольга Александровна (МОБУ «Поярковская СОШ № 1»),</w:t>
            </w:r>
          </w:p>
          <w:p w:rsidR="00A13EBD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Гасанова Елена Анатольевна (МОБУ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</w:tr>
      <w:tr w:rsidR="00AE20B5" w:rsidTr="00A13EBD">
        <w:tc>
          <w:tcPr>
            <w:tcW w:w="1420" w:type="dxa"/>
          </w:tcPr>
          <w:p w:rsidR="00AE20B5" w:rsidRDefault="00A13EBD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 2016 года</w:t>
            </w:r>
          </w:p>
        </w:tc>
        <w:tc>
          <w:tcPr>
            <w:tcW w:w="2544" w:type="dxa"/>
          </w:tcPr>
          <w:p w:rsidR="00AE20B5" w:rsidRDefault="00A56517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деятельность: в чём сходство и в чём различие?»</w:t>
            </w:r>
          </w:p>
        </w:tc>
        <w:tc>
          <w:tcPr>
            <w:tcW w:w="2268" w:type="dxa"/>
          </w:tcPr>
          <w:p w:rsidR="00AE20B5" w:rsidRDefault="00A56517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«Поярковская СОШ № 1»</w:t>
            </w:r>
          </w:p>
        </w:tc>
        <w:tc>
          <w:tcPr>
            <w:tcW w:w="3113" w:type="dxa"/>
          </w:tcPr>
          <w:p w:rsidR="00AE20B5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Светлана Сергеевна,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Елена Анатольевна,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Кизима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Михраилиевна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Ольга Викторовна,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Наталья Владимировна,</w:t>
            </w:r>
          </w:p>
          <w:p w:rsidR="00A56517" w:rsidRDefault="00A56517" w:rsidP="00A5651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Ольга Александровна.</w:t>
            </w:r>
          </w:p>
        </w:tc>
      </w:tr>
      <w:tr w:rsidR="00AE20B5" w:rsidTr="00A13EBD">
        <w:tc>
          <w:tcPr>
            <w:tcW w:w="1420" w:type="dxa"/>
          </w:tcPr>
          <w:p w:rsidR="00AE20B5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года</w:t>
            </w:r>
          </w:p>
        </w:tc>
        <w:tc>
          <w:tcPr>
            <w:tcW w:w="2544" w:type="dxa"/>
          </w:tcPr>
          <w:p w:rsidR="00AE20B5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гуманно-личностного подхода в обучении и воспитании обучающихся младших классов»</w:t>
            </w:r>
          </w:p>
        </w:tc>
        <w:tc>
          <w:tcPr>
            <w:tcW w:w="2268" w:type="dxa"/>
          </w:tcPr>
          <w:p w:rsidR="00AE20B5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«Поярковская СОШ 3 1»</w:t>
            </w:r>
          </w:p>
        </w:tc>
        <w:tc>
          <w:tcPr>
            <w:tcW w:w="3113" w:type="dxa"/>
          </w:tcPr>
          <w:p w:rsidR="00AE20B5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</w:t>
            </w:r>
          </w:p>
          <w:p w:rsidR="00EB1ECF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EB1ECF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Юрьевна,</w:t>
            </w:r>
          </w:p>
          <w:p w:rsidR="00EB1ECF" w:rsidRDefault="00EB1ECF" w:rsidP="00AE20B5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Бутузова Валентина Павловна (МОБУ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</w:tr>
      <w:tr w:rsidR="00EB1ECF" w:rsidTr="00A13EBD">
        <w:tc>
          <w:tcPr>
            <w:tcW w:w="1420" w:type="dxa"/>
          </w:tcPr>
          <w:p w:rsidR="00EB1ECF" w:rsidRDefault="00EB1ECF" w:rsidP="00EB1ECF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2016 год</w:t>
            </w:r>
          </w:p>
        </w:tc>
        <w:tc>
          <w:tcPr>
            <w:tcW w:w="2544" w:type="dxa"/>
          </w:tcPr>
          <w:p w:rsidR="00EB1ECF" w:rsidRDefault="00EB1ECF" w:rsidP="00EB1ECF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урока рефлексии»</w:t>
            </w:r>
          </w:p>
        </w:tc>
        <w:tc>
          <w:tcPr>
            <w:tcW w:w="2268" w:type="dxa"/>
          </w:tcPr>
          <w:p w:rsidR="00EB1ECF" w:rsidRDefault="00EB1ECF" w:rsidP="00EB1ECF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3" w:type="dxa"/>
          </w:tcPr>
          <w:p w:rsidR="00EB1ECF" w:rsidRDefault="00EB1ECF" w:rsidP="00EB1ECF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Бутузова Валентина Павловна</w:t>
            </w:r>
          </w:p>
        </w:tc>
      </w:tr>
    </w:tbl>
    <w:p w:rsidR="00AE20B5" w:rsidRDefault="00AE20B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31C" w:rsidRDefault="00AE131C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31C">
        <w:rPr>
          <w:rFonts w:ascii="Times New Roman" w:hAnsi="Times New Roman" w:cs="Times New Roman"/>
          <w:b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31C">
        <w:rPr>
          <w:rFonts w:ascii="Times New Roman" w:hAnsi="Times New Roman" w:cs="Times New Roman"/>
          <w:i/>
          <w:sz w:val="24"/>
          <w:szCs w:val="24"/>
        </w:rPr>
        <w:t xml:space="preserve">Участие педагогов в конкурсах, конференциях, </w:t>
      </w:r>
      <w:proofErr w:type="spellStart"/>
      <w:r w:rsidRPr="00AE131C">
        <w:rPr>
          <w:rFonts w:ascii="Times New Roman" w:hAnsi="Times New Roman" w:cs="Times New Roman"/>
          <w:i/>
          <w:sz w:val="24"/>
          <w:szCs w:val="24"/>
        </w:rPr>
        <w:t>педчтениях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3253"/>
        <w:gridCol w:w="1701"/>
        <w:gridCol w:w="2971"/>
      </w:tblGrid>
      <w:tr w:rsidR="00AE131C" w:rsidTr="004C31A2">
        <w:tc>
          <w:tcPr>
            <w:tcW w:w="1420" w:type="dxa"/>
          </w:tcPr>
          <w:p w:rsidR="00AE131C" w:rsidRPr="00AE20B5" w:rsidRDefault="00AE131C" w:rsidP="00AE131C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53" w:type="dxa"/>
          </w:tcPr>
          <w:p w:rsidR="00AE131C" w:rsidRPr="00AE20B5" w:rsidRDefault="00AE131C" w:rsidP="00AE131C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E131C" w:rsidRDefault="00AE131C" w:rsidP="00AE131C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  <w:p w:rsidR="00AE131C" w:rsidRPr="00AE20B5" w:rsidRDefault="00AE131C" w:rsidP="00AE131C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</w:tcPr>
          <w:p w:rsidR="00AE131C" w:rsidRPr="00AE20B5" w:rsidRDefault="00AE131C" w:rsidP="00AE131C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Педагоги, представляющие свой опыт</w:t>
            </w:r>
          </w:p>
        </w:tc>
      </w:tr>
      <w:tr w:rsidR="00AE131C" w:rsidTr="004C31A2">
        <w:tc>
          <w:tcPr>
            <w:tcW w:w="1420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22 августа 2015 года</w:t>
            </w:r>
          </w:p>
        </w:tc>
        <w:tc>
          <w:tcPr>
            <w:tcW w:w="3253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Районная августовская педагогическая конференция</w:t>
            </w:r>
          </w:p>
        </w:tc>
        <w:tc>
          <w:tcPr>
            <w:tcW w:w="1701" w:type="dxa"/>
          </w:tcPr>
          <w:p w:rsidR="004C31A2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с. Поярково</w:t>
            </w:r>
          </w:p>
        </w:tc>
        <w:tc>
          <w:tcPr>
            <w:tcW w:w="2971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Анатольевна,</w:t>
            </w:r>
          </w:p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</w:t>
            </w:r>
          </w:p>
        </w:tc>
      </w:tr>
      <w:tr w:rsidR="0053118A" w:rsidTr="004C31A2">
        <w:tc>
          <w:tcPr>
            <w:tcW w:w="1420" w:type="dxa"/>
          </w:tcPr>
          <w:p w:rsidR="0053118A" w:rsidRPr="00A73704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2015 года</w:t>
            </w:r>
          </w:p>
        </w:tc>
        <w:tc>
          <w:tcPr>
            <w:tcW w:w="3253" w:type="dxa"/>
          </w:tcPr>
          <w:p w:rsidR="0053118A" w:rsidRPr="0053118A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Академические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</w:p>
        </w:tc>
        <w:tc>
          <w:tcPr>
            <w:tcW w:w="1701" w:type="dxa"/>
          </w:tcPr>
          <w:p w:rsidR="0053118A" w:rsidRPr="00A73704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Райчихинск, гимназия № 8</w:t>
            </w:r>
          </w:p>
        </w:tc>
        <w:tc>
          <w:tcPr>
            <w:tcW w:w="2971" w:type="dxa"/>
          </w:tcPr>
          <w:p w:rsidR="0053118A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Елена Анатольевна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53118A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53118A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Цехместер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</w:t>
            </w:r>
          </w:p>
          <w:p w:rsidR="0053118A" w:rsidRPr="00A73704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</w:t>
            </w:r>
          </w:p>
        </w:tc>
      </w:tr>
      <w:tr w:rsidR="00AE131C" w:rsidTr="004C31A2">
        <w:tc>
          <w:tcPr>
            <w:tcW w:w="1420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3253" w:type="dxa"/>
          </w:tcPr>
          <w:p w:rsidR="00AE131C" w:rsidRPr="00A73704" w:rsidRDefault="005D5466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AE131C"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методических разработок «Современный урок в начальной школе»</w:t>
            </w:r>
          </w:p>
        </w:tc>
        <w:tc>
          <w:tcPr>
            <w:tcW w:w="1701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971" w:type="dxa"/>
          </w:tcPr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Анатольевна,</w:t>
            </w:r>
          </w:p>
          <w:p w:rsidR="00AE131C" w:rsidRPr="00A73704" w:rsidRDefault="00AE131C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Волкодав Елена Анатольевна,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Цехместер</w:t>
            </w:r>
            <w:proofErr w:type="spellEnd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1C" w:rsidTr="004C31A2">
        <w:tc>
          <w:tcPr>
            <w:tcW w:w="1420" w:type="dxa"/>
          </w:tcPr>
          <w:p w:rsidR="00AE131C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2016 года</w:t>
            </w:r>
          </w:p>
        </w:tc>
        <w:tc>
          <w:tcPr>
            <w:tcW w:w="3253" w:type="dxa"/>
          </w:tcPr>
          <w:p w:rsidR="00AE131C" w:rsidRPr="00A73704" w:rsidRDefault="005D5466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4C31A2"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 педагогов «</w:t>
            </w:r>
            <w:proofErr w:type="gramStart"/>
            <w:r w:rsidR="004C31A2" w:rsidRPr="00A737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C31A2"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отлично!»</w:t>
            </w:r>
          </w:p>
        </w:tc>
        <w:tc>
          <w:tcPr>
            <w:tcW w:w="1701" w:type="dxa"/>
          </w:tcPr>
          <w:p w:rsidR="00AE131C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971" w:type="dxa"/>
          </w:tcPr>
          <w:p w:rsidR="00AE131C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A7370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</w:t>
            </w:r>
          </w:p>
          <w:p w:rsidR="004C31A2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Бакума С</w:t>
            </w:r>
            <w:r w:rsidR="00A73704">
              <w:rPr>
                <w:rFonts w:ascii="Times New Roman" w:hAnsi="Times New Roman" w:cs="Times New Roman"/>
                <w:sz w:val="24"/>
                <w:szCs w:val="24"/>
              </w:rPr>
              <w:t>ветла</w:t>
            </w: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на Юрьевна</w:t>
            </w:r>
          </w:p>
        </w:tc>
      </w:tr>
      <w:tr w:rsidR="00AE131C" w:rsidTr="004C31A2">
        <w:tc>
          <w:tcPr>
            <w:tcW w:w="1420" w:type="dxa"/>
          </w:tcPr>
          <w:p w:rsidR="00AE131C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9 февраля 2016 года</w:t>
            </w:r>
          </w:p>
        </w:tc>
        <w:tc>
          <w:tcPr>
            <w:tcW w:w="3253" w:type="dxa"/>
          </w:tcPr>
          <w:p w:rsidR="00AE131C" w:rsidRPr="00A73704" w:rsidRDefault="004C31A2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4">
              <w:rPr>
                <w:rFonts w:ascii="Times New Roman" w:hAnsi="Times New Roman" w:cs="Times New Roman"/>
                <w:sz w:val="24"/>
                <w:szCs w:val="24"/>
              </w:rPr>
              <w:t>Региональный единый методический день пилотных школ. Областной семинар «Проектная и исследовательская дея</w:t>
            </w:r>
            <w:r w:rsidR="002A1E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proofErr w:type="gramStart"/>
            <w:r w:rsidR="002A1E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73704" w:rsidRPr="00A73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131C" w:rsidRPr="00A73704" w:rsidRDefault="00A73704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«Поярковская СОШ № 1»</w:t>
            </w:r>
          </w:p>
        </w:tc>
        <w:tc>
          <w:tcPr>
            <w:tcW w:w="2971" w:type="dxa"/>
          </w:tcPr>
          <w:p w:rsidR="00AE131C" w:rsidRDefault="00A73704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Бакума Светлана Юрьевна,</w:t>
            </w:r>
          </w:p>
          <w:p w:rsidR="00A73704" w:rsidRPr="00A73704" w:rsidRDefault="00A73704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AE131C" w:rsidTr="004C31A2">
        <w:tc>
          <w:tcPr>
            <w:tcW w:w="1420" w:type="dxa"/>
          </w:tcPr>
          <w:p w:rsidR="00AE131C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24 марта 2016 года</w:t>
            </w:r>
          </w:p>
        </w:tc>
        <w:tc>
          <w:tcPr>
            <w:tcW w:w="3253" w:type="dxa"/>
          </w:tcPr>
          <w:p w:rsidR="00AE131C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Районные педагогические чтения «Формирование ключевых образовательных компетентностей в процессе учебной и внеурочной деятельности при реализации ФГОС»</w:t>
            </w:r>
          </w:p>
        </w:tc>
        <w:tc>
          <w:tcPr>
            <w:tcW w:w="1701" w:type="dxa"/>
          </w:tcPr>
          <w:p w:rsidR="00AE131C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МОБУ «Поярковская СОШ № 1» (здание 2)</w:t>
            </w:r>
          </w:p>
        </w:tc>
        <w:tc>
          <w:tcPr>
            <w:tcW w:w="2971" w:type="dxa"/>
          </w:tcPr>
          <w:p w:rsidR="00AE131C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Астраханцева Софья Викторовна (МОБУ «</w:t>
            </w:r>
            <w:proofErr w:type="spellStart"/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Новочесноковская</w:t>
            </w:r>
            <w:proofErr w:type="spellEnd"/>
            <w:r w:rsidRPr="002A1E6A">
              <w:rPr>
                <w:rFonts w:ascii="Times New Roman" w:hAnsi="Times New Roman" w:cs="Times New Roman"/>
                <w:sz w:val="24"/>
                <w:szCs w:val="24"/>
              </w:rPr>
              <w:t xml:space="preserve"> СОШ»),</w:t>
            </w:r>
          </w:p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МОБУ «Поярковская СОШ № 1»:</w:t>
            </w:r>
          </w:p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Шило Ирина Анатольевна,</w:t>
            </w:r>
          </w:p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2A1E6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</w:t>
            </w:r>
          </w:p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>Доля Ольга Александровна,</w:t>
            </w:r>
          </w:p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6A">
              <w:rPr>
                <w:rFonts w:ascii="Times New Roman" w:hAnsi="Times New Roman" w:cs="Times New Roman"/>
                <w:sz w:val="24"/>
                <w:szCs w:val="24"/>
              </w:rPr>
              <w:t xml:space="preserve">Бакума Светлана Юрьевна  </w:t>
            </w:r>
          </w:p>
        </w:tc>
      </w:tr>
      <w:tr w:rsidR="002A1E6A" w:rsidTr="001456AF">
        <w:tc>
          <w:tcPr>
            <w:tcW w:w="1420" w:type="dxa"/>
          </w:tcPr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54" w:type="dxa"/>
            <w:gridSpan w:val="2"/>
          </w:tcPr>
          <w:p w:rsidR="002A1E6A" w:rsidRPr="002A1E6A" w:rsidRDefault="0053118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E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1" w:type="dxa"/>
          </w:tcPr>
          <w:p w:rsidR="002A1E6A" w:rsidRPr="002A1E6A" w:rsidRDefault="002A1E6A" w:rsidP="00AE131C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</w:tr>
    </w:tbl>
    <w:p w:rsidR="00AE131C" w:rsidRPr="002A1E6A" w:rsidRDefault="00AE131C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31C">
        <w:rPr>
          <w:rFonts w:ascii="Times New Roman" w:hAnsi="Times New Roman" w:cs="Times New Roman"/>
          <w:i/>
          <w:sz w:val="24"/>
          <w:szCs w:val="24"/>
        </w:rPr>
        <w:t>.</w:t>
      </w:r>
    </w:p>
    <w:p w:rsidR="00AE131C" w:rsidRPr="005D5466" w:rsidRDefault="00AE131C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8A" w:rsidRPr="005D5466">
        <w:rPr>
          <w:rFonts w:ascii="Times New Roman" w:hAnsi="Times New Roman" w:cs="Times New Roman"/>
          <w:b/>
          <w:sz w:val="24"/>
          <w:szCs w:val="24"/>
        </w:rPr>
        <w:t>Таблица 3.</w:t>
      </w:r>
      <w:r w:rsidR="0053118A">
        <w:rPr>
          <w:rFonts w:ascii="Times New Roman" w:hAnsi="Times New Roman" w:cs="Times New Roman"/>
          <w:sz w:val="24"/>
          <w:szCs w:val="24"/>
        </w:rPr>
        <w:t xml:space="preserve"> </w:t>
      </w:r>
      <w:r w:rsidR="0053118A" w:rsidRPr="005D5466">
        <w:rPr>
          <w:rFonts w:ascii="Times New Roman" w:hAnsi="Times New Roman" w:cs="Times New Roman"/>
          <w:i/>
          <w:sz w:val="24"/>
          <w:szCs w:val="24"/>
        </w:rPr>
        <w:t xml:space="preserve">Сравнительные данные по участию педагогов района в конкурсах, </w:t>
      </w:r>
      <w:proofErr w:type="spellStart"/>
      <w:r w:rsidR="0053118A" w:rsidRPr="005D5466">
        <w:rPr>
          <w:rFonts w:ascii="Times New Roman" w:hAnsi="Times New Roman" w:cs="Times New Roman"/>
          <w:i/>
          <w:sz w:val="24"/>
          <w:szCs w:val="24"/>
        </w:rPr>
        <w:t>педчтениях</w:t>
      </w:r>
      <w:proofErr w:type="spellEnd"/>
      <w:r w:rsidR="0053118A" w:rsidRPr="005D546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3118A" w:rsidRPr="005D5466">
        <w:rPr>
          <w:rFonts w:ascii="Times New Roman" w:hAnsi="Times New Roman" w:cs="Times New Roman"/>
          <w:i/>
          <w:sz w:val="24"/>
          <w:szCs w:val="24"/>
        </w:rPr>
        <w:t>Конференциях</w:t>
      </w:r>
      <w:proofErr w:type="gramEnd"/>
      <w:r w:rsidR="0053118A" w:rsidRPr="005D546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118A" w:rsidTr="0053118A">
        <w:tc>
          <w:tcPr>
            <w:tcW w:w="2336" w:type="dxa"/>
          </w:tcPr>
          <w:p w:rsidR="0053118A" w:rsidRP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:rsidR="0053118A" w:rsidRP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2336" w:type="dxa"/>
          </w:tcPr>
          <w:p w:rsidR="0053118A" w:rsidRP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337" w:type="dxa"/>
          </w:tcPr>
          <w:p w:rsidR="0053118A" w:rsidRP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участия</w:t>
            </w:r>
          </w:p>
        </w:tc>
      </w:tr>
      <w:tr w:rsidR="0053118A" w:rsidTr="0053118A"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3118A" w:rsidTr="0053118A"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3118A" w:rsidRDefault="0053118A" w:rsidP="0053118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</w:tbl>
    <w:p w:rsidR="0053118A" w:rsidRDefault="005D5466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66" w:rsidRDefault="005D5466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году прошло 2 районных и 4 региональных мероприятий для педагогов. В них приняло участие 8 учителей начальных классов из 56.</w:t>
      </w:r>
    </w:p>
    <w:p w:rsidR="005D5466" w:rsidRDefault="005D5466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показывают рост количества участников в мероприятиях для педагогов, но всё же этот процент достаточно низок по сравнению с количеством педагогов начальных классов района.</w:t>
      </w:r>
    </w:p>
    <w:p w:rsidR="005D5466" w:rsidRDefault="005D5466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70B" w:rsidRDefault="005D5466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целью создания условий для выявления одарённых учащихся в младшем школьном возрасте и оказания поддержки в дальнейшем развитии их спос</w:t>
      </w:r>
      <w:r w:rsidR="007947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бностей</w:t>
      </w:r>
      <w:r w:rsidR="0079470B">
        <w:rPr>
          <w:rFonts w:ascii="Times New Roman" w:hAnsi="Times New Roman" w:cs="Times New Roman"/>
          <w:sz w:val="24"/>
          <w:szCs w:val="24"/>
        </w:rPr>
        <w:t xml:space="preserve">, 9 и 16 апреля 2016 года на базе МОБУ «Поярковская СОШ № 1» (здание 2) проводилась районная </w:t>
      </w:r>
      <w:r w:rsidR="0079470B">
        <w:rPr>
          <w:rFonts w:ascii="Times New Roman" w:hAnsi="Times New Roman" w:cs="Times New Roman"/>
          <w:sz w:val="24"/>
          <w:szCs w:val="24"/>
        </w:rPr>
        <w:lastRenderedPageBreak/>
        <w:t>олимпиада младших школьников «</w:t>
      </w:r>
      <w:proofErr w:type="spellStart"/>
      <w:r w:rsidR="0079470B">
        <w:rPr>
          <w:rFonts w:ascii="Times New Roman" w:hAnsi="Times New Roman" w:cs="Times New Roman"/>
          <w:sz w:val="24"/>
          <w:szCs w:val="24"/>
        </w:rPr>
        <w:t>Одарёныш</w:t>
      </w:r>
      <w:proofErr w:type="spellEnd"/>
      <w:r w:rsidR="0079470B">
        <w:rPr>
          <w:rFonts w:ascii="Times New Roman" w:hAnsi="Times New Roman" w:cs="Times New Roman"/>
          <w:sz w:val="24"/>
          <w:szCs w:val="24"/>
        </w:rPr>
        <w:t>» по русскому языку и математике. В этом учебном году на заседании РМО № 2 были внесены следующие изменения в порядок участия в олимпиаде: 1) проводить олимпиаду по субботам в 2 этапа (9 апреля – русский язык, 16 апреля – математика); 2) к участию в олимпиаде допускается не более 3 учащихся от класса на каждый предмет.</w:t>
      </w:r>
    </w:p>
    <w:p w:rsidR="00650B34" w:rsidRDefault="00BC18F7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</w:t>
      </w:r>
      <w:r w:rsidR="0079470B">
        <w:rPr>
          <w:rFonts w:ascii="Times New Roman" w:hAnsi="Times New Roman" w:cs="Times New Roman"/>
          <w:sz w:val="24"/>
          <w:szCs w:val="24"/>
        </w:rPr>
        <w:t xml:space="preserve"> учебном году в олимпиаде </w:t>
      </w:r>
      <w:r w:rsidR="00650B34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9470B">
        <w:rPr>
          <w:rFonts w:ascii="Times New Roman" w:hAnsi="Times New Roman" w:cs="Times New Roman"/>
          <w:sz w:val="24"/>
          <w:szCs w:val="24"/>
        </w:rPr>
        <w:t xml:space="preserve">приняло </w:t>
      </w:r>
      <w:r>
        <w:rPr>
          <w:rFonts w:ascii="Times New Roman" w:hAnsi="Times New Roman" w:cs="Times New Roman"/>
          <w:sz w:val="24"/>
          <w:szCs w:val="24"/>
        </w:rPr>
        <w:t>участие 45</w:t>
      </w:r>
      <w:r w:rsidR="00650B34">
        <w:rPr>
          <w:rFonts w:ascii="Times New Roman" w:hAnsi="Times New Roman" w:cs="Times New Roman"/>
          <w:sz w:val="24"/>
          <w:szCs w:val="24"/>
        </w:rPr>
        <w:t xml:space="preserve"> обучающихся 3-4 классов, по математике – 49 обучающихся из 11 школ района: МОБУ «Поярковская СОШ № 1», МАОУ «Михайловская СОШ им. В.Г. Костенко», МОБУ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Коршуновская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МОБУ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Новочесноковская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Зеленоборская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Воскресеновская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Нижнеильиновская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», МАОУ</w:t>
      </w:r>
      <w:r w:rsidR="00650B34">
        <w:rPr>
          <w:rFonts w:ascii="Times New Roman" w:hAnsi="Times New Roman" w:cs="Times New Roman"/>
          <w:sz w:val="24"/>
          <w:szCs w:val="24"/>
        </w:rPr>
        <w:t xml:space="preserve"> «Калининская СОШ», МОБУ «</w:t>
      </w:r>
      <w:proofErr w:type="spellStart"/>
      <w:r w:rsidR="00650B34">
        <w:rPr>
          <w:rFonts w:ascii="Times New Roman" w:hAnsi="Times New Roman" w:cs="Times New Roman"/>
          <w:sz w:val="24"/>
          <w:szCs w:val="24"/>
        </w:rPr>
        <w:t>Димская</w:t>
      </w:r>
      <w:proofErr w:type="spellEnd"/>
      <w:r w:rsidR="00650B34">
        <w:rPr>
          <w:rFonts w:ascii="Times New Roman" w:hAnsi="Times New Roman" w:cs="Times New Roman"/>
          <w:sz w:val="24"/>
          <w:szCs w:val="24"/>
        </w:rPr>
        <w:t xml:space="preserve"> СОШ». Олимпиадные задания были составлены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второго поколения на основе общеобразовательных программ реализуемых на ступени начального общего образования по различным разделам курсов русского языка и математики, а также нестандартные, логические, повышенной сложности, требующие специальной подготовки. </w:t>
      </w:r>
    </w:p>
    <w:p w:rsidR="00BC18F7" w:rsidRDefault="00BC18F7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олимпиады определены призёры и победители.</w:t>
      </w:r>
    </w:p>
    <w:p w:rsidR="00BC18F7" w:rsidRDefault="00BC18F7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8F7">
        <w:rPr>
          <w:rFonts w:ascii="Times New Roman" w:hAnsi="Times New Roman" w:cs="Times New Roman"/>
          <w:i/>
          <w:sz w:val="24"/>
          <w:szCs w:val="24"/>
        </w:rPr>
        <w:t>Анализ выполнения олимпиадных заданий и рейтинг участников олимпиады прилагается.</w:t>
      </w:r>
    </w:p>
    <w:p w:rsidR="00BC18F7" w:rsidRDefault="00BC18F7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 апреля 2016 года прошла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младших школьников «Я – исследователь». В этом учебном году в Положение о проведении конференции также были внесены изменения. В ходе конфе</w:t>
      </w:r>
      <w:r w:rsidR="00CE679B">
        <w:rPr>
          <w:rFonts w:ascii="Times New Roman" w:hAnsi="Times New Roman" w:cs="Times New Roman"/>
          <w:sz w:val="24"/>
          <w:szCs w:val="24"/>
        </w:rPr>
        <w:t>ренции работало 2 секции:</w:t>
      </w:r>
      <w:r>
        <w:rPr>
          <w:rFonts w:ascii="Times New Roman" w:hAnsi="Times New Roman" w:cs="Times New Roman"/>
          <w:sz w:val="24"/>
          <w:szCs w:val="24"/>
        </w:rPr>
        <w:t xml:space="preserve"> «Я – исследователь» и </w:t>
      </w:r>
      <w:r w:rsidR="00CE679B">
        <w:rPr>
          <w:rFonts w:ascii="Times New Roman" w:hAnsi="Times New Roman" w:cs="Times New Roman"/>
          <w:sz w:val="24"/>
          <w:szCs w:val="24"/>
        </w:rPr>
        <w:t>«Мои первые проекты». К участ</w:t>
      </w:r>
      <w:r w:rsidR="00E442DC">
        <w:rPr>
          <w:rFonts w:ascii="Times New Roman" w:hAnsi="Times New Roman" w:cs="Times New Roman"/>
          <w:sz w:val="24"/>
          <w:szCs w:val="24"/>
        </w:rPr>
        <w:t>ию в очном туре было допущено 13</w:t>
      </w:r>
      <w:r w:rsidR="00CE679B">
        <w:rPr>
          <w:rFonts w:ascii="Times New Roman" w:hAnsi="Times New Roman" w:cs="Times New Roman"/>
          <w:sz w:val="24"/>
          <w:szCs w:val="24"/>
        </w:rPr>
        <w:t xml:space="preserve"> работ учащихся</w:t>
      </w:r>
      <w:r w:rsidR="00E442DC">
        <w:rPr>
          <w:rFonts w:ascii="Times New Roman" w:hAnsi="Times New Roman" w:cs="Times New Roman"/>
          <w:sz w:val="24"/>
          <w:szCs w:val="24"/>
        </w:rPr>
        <w:t xml:space="preserve"> из 6 школ района:</w:t>
      </w:r>
      <w:r w:rsidR="00CE679B">
        <w:rPr>
          <w:rFonts w:ascii="Times New Roman" w:hAnsi="Times New Roman" w:cs="Times New Roman"/>
          <w:sz w:val="24"/>
          <w:szCs w:val="24"/>
        </w:rPr>
        <w:t xml:space="preserve"> МОБУ «Поярковская СОШ № 1», МАОУ «Михайловская СОШ им. В.Г. Костенко», МОУ «</w:t>
      </w:r>
      <w:proofErr w:type="spellStart"/>
      <w:r w:rsidR="00CE679B">
        <w:rPr>
          <w:rFonts w:ascii="Times New Roman" w:hAnsi="Times New Roman" w:cs="Times New Roman"/>
          <w:sz w:val="24"/>
          <w:szCs w:val="24"/>
        </w:rPr>
        <w:t>Коршуновская</w:t>
      </w:r>
      <w:proofErr w:type="spellEnd"/>
      <w:r w:rsidR="00CE679B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E442DC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E442DC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E442DC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E442DC">
        <w:rPr>
          <w:rFonts w:ascii="Times New Roman" w:hAnsi="Times New Roman" w:cs="Times New Roman"/>
          <w:sz w:val="24"/>
          <w:szCs w:val="24"/>
        </w:rPr>
        <w:t>Зеленоборская</w:t>
      </w:r>
      <w:proofErr w:type="spellEnd"/>
      <w:r w:rsidR="00E442DC">
        <w:rPr>
          <w:rFonts w:ascii="Times New Roman" w:hAnsi="Times New Roman" w:cs="Times New Roman"/>
          <w:sz w:val="24"/>
          <w:szCs w:val="24"/>
        </w:rPr>
        <w:t xml:space="preserve"> СОШ», МАОУ «Калининская СОШ».</w:t>
      </w:r>
    </w:p>
    <w:p w:rsidR="00E442DC" w:rsidRDefault="0029601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жюри по подведению результатов конференции, для руководителей исследовательских и проектных работ проведён «круглый стол», на котором руководитель РМО прокомментировала результаты заочного тура конференции, отметила плюсы и минусы представленных работ, пояснила систему работы программы по выявлению плагиата в представленных работах.</w:t>
      </w:r>
    </w:p>
    <w:p w:rsidR="00E442DC" w:rsidRPr="00E442DC" w:rsidRDefault="00E442DC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DC">
        <w:rPr>
          <w:rFonts w:ascii="Times New Roman" w:hAnsi="Times New Roman" w:cs="Times New Roman"/>
          <w:i/>
          <w:sz w:val="24"/>
          <w:szCs w:val="24"/>
        </w:rPr>
        <w:t>Приказ об итогах районной научно-практической конференции прилагается.</w:t>
      </w:r>
    </w:p>
    <w:p w:rsidR="00296015" w:rsidRDefault="00E442DC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Считаю, что план работы РМО в 2015-2016 году был выполнен в полном объёме. Все запланированные вопросы были рассмотрены и решены. Работу РМО начальных классов считаю удовлетворительной.</w:t>
      </w:r>
    </w:p>
    <w:p w:rsidR="00FF14E4" w:rsidRDefault="00FF14E4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391" w:rsidRDefault="00FF14E4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РМО учителей начальных классов в течение этого учебного года выявились </w:t>
      </w:r>
      <w:r w:rsidR="001B1391">
        <w:rPr>
          <w:rFonts w:ascii="Times New Roman" w:hAnsi="Times New Roman" w:cs="Times New Roman"/>
          <w:sz w:val="24"/>
          <w:szCs w:val="24"/>
        </w:rPr>
        <w:t>следующие положительные моменты:</w:t>
      </w:r>
    </w:p>
    <w:p w:rsidR="001B1391" w:rsidRDefault="001B1391" w:rsidP="001B1391">
      <w:pPr>
        <w:pStyle w:val="a4"/>
        <w:numPr>
          <w:ilvl w:val="0"/>
          <w:numId w:val="3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 процент участия педагогов РМО начальных классов в мероприятиях районного и регионального уровня (но большее количество участников данных конкурсов даёт МОБУ «Поярковская СОШ № 1»);</w:t>
      </w:r>
    </w:p>
    <w:p w:rsidR="001B1391" w:rsidRDefault="001B1391" w:rsidP="001B1391">
      <w:pPr>
        <w:pStyle w:val="a4"/>
        <w:numPr>
          <w:ilvl w:val="0"/>
          <w:numId w:val="3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РМО начали формирование «Папки профессионального развития», в которой собираются изученные материалы по теоретическим вопросам ФГОС второго поколения.</w:t>
      </w:r>
    </w:p>
    <w:p w:rsidR="005F3C60" w:rsidRPr="001B1391" w:rsidRDefault="005F3C60" w:rsidP="001B1391">
      <w:pPr>
        <w:pStyle w:val="a4"/>
        <w:numPr>
          <w:ilvl w:val="0"/>
          <w:numId w:val="3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Увеличилось количество педагогов, занимающихся проектной и исследовательской деятельностью с обучающимися, что повлекло за собой увеличение количества участников районной научно-практической конференции младших школьников.</w:t>
      </w:r>
      <w:proofErr w:type="gramEnd"/>
    </w:p>
    <w:p w:rsidR="00FF14E4" w:rsidRDefault="005F3C60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наряду с положительными моментами выявились </w:t>
      </w:r>
      <w:r w:rsidR="00FF14E4">
        <w:rPr>
          <w:rFonts w:ascii="Times New Roman" w:hAnsi="Times New Roman" w:cs="Times New Roman"/>
          <w:sz w:val="24"/>
          <w:szCs w:val="24"/>
        </w:rPr>
        <w:t>следующие проблемы</w:t>
      </w:r>
      <w:r w:rsidR="001B1391">
        <w:rPr>
          <w:rFonts w:ascii="Times New Roman" w:hAnsi="Times New Roman" w:cs="Times New Roman"/>
          <w:sz w:val="24"/>
          <w:szCs w:val="24"/>
        </w:rPr>
        <w:t xml:space="preserve"> (на основе анкеты «Диагностика проблем педагога»)</w:t>
      </w:r>
      <w:r w:rsidR="00FF14E4">
        <w:rPr>
          <w:rFonts w:ascii="Times New Roman" w:hAnsi="Times New Roman" w:cs="Times New Roman"/>
          <w:sz w:val="24"/>
          <w:szCs w:val="24"/>
        </w:rPr>
        <w:t>:</w:t>
      </w:r>
    </w:p>
    <w:p w:rsidR="00FF14E4" w:rsidRDefault="00E442DC" w:rsidP="00E442DC">
      <w:pPr>
        <w:pStyle w:val="a4"/>
        <w:numPr>
          <w:ilvl w:val="0"/>
          <w:numId w:val="2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РМО испытывают трудности при проведении уроков-исследований, уроков-проектов, урока рефлексии, урока в технологии системно-деятельностного подхода.</w:t>
      </w:r>
    </w:p>
    <w:p w:rsidR="00FF14E4" w:rsidRDefault="00E442DC" w:rsidP="00AE20B5">
      <w:pPr>
        <w:pStyle w:val="a4"/>
        <w:numPr>
          <w:ilvl w:val="0"/>
          <w:numId w:val="2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РМО начальных классов нуждаются в помощи в организации исследовательской </w:t>
      </w:r>
      <w:r w:rsidR="001B1391">
        <w:rPr>
          <w:rFonts w:ascii="Times New Roman" w:hAnsi="Times New Roman" w:cs="Times New Roman"/>
          <w:sz w:val="24"/>
          <w:szCs w:val="24"/>
        </w:rPr>
        <w:t xml:space="preserve">и проектной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1B1391">
        <w:rPr>
          <w:rFonts w:ascii="Times New Roman" w:hAnsi="Times New Roman" w:cs="Times New Roman"/>
          <w:sz w:val="24"/>
          <w:szCs w:val="24"/>
        </w:rPr>
        <w:t xml:space="preserve"> учащихся на уроках, во внеурочное время, в организации работы с одарёнными детьми и детьми «группы риска».</w:t>
      </w:r>
    </w:p>
    <w:p w:rsidR="001B1391" w:rsidRDefault="001B1391" w:rsidP="00AE20B5">
      <w:pPr>
        <w:pStyle w:val="a4"/>
        <w:numPr>
          <w:ilvl w:val="0"/>
          <w:numId w:val="2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Выезжая на заседания РМО педагоги не просматривают теоретический 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 заседания, и, соответственно, не готовы к его обсуждению.</w:t>
      </w:r>
    </w:p>
    <w:p w:rsidR="001B1391" w:rsidRDefault="001B1391" w:rsidP="00AE20B5">
      <w:pPr>
        <w:pStyle w:val="a4"/>
        <w:numPr>
          <w:ilvl w:val="0"/>
          <w:numId w:val="2"/>
        </w:num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участие педагогов в районных и региональных профессиональных мероприятиях (конкурсах,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конференциях).</w:t>
      </w:r>
    </w:p>
    <w:p w:rsidR="000320BA" w:rsidRPr="000320BA" w:rsidRDefault="000320BA" w:rsidP="000320BA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проблемные вопросы будут учтены при планировании работы РМО на следующий учебный год.</w:t>
      </w:r>
    </w:p>
    <w:p w:rsidR="00296015" w:rsidRPr="00FF14E4" w:rsidRDefault="0029601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4E4">
        <w:rPr>
          <w:rFonts w:ascii="Times New Roman" w:hAnsi="Times New Roman" w:cs="Times New Roman"/>
          <w:sz w:val="24"/>
          <w:szCs w:val="24"/>
        </w:rPr>
        <w:t xml:space="preserve">В 2016-2017 учебном году РМО выходит на </w:t>
      </w:r>
      <w:proofErr w:type="gramStart"/>
      <w:r w:rsidR="00FF14E4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="00FF14E4">
        <w:rPr>
          <w:rFonts w:ascii="Times New Roman" w:hAnsi="Times New Roman" w:cs="Times New Roman"/>
          <w:sz w:val="24"/>
          <w:szCs w:val="24"/>
        </w:rPr>
        <w:t xml:space="preserve"> год работы по теме: </w:t>
      </w:r>
      <w:r w:rsidR="00FF14E4" w:rsidRPr="00FF14E4">
        <w:rPr>
          <w:rFonts w:ascii="Times New Roman" w:hAnsi="Times New Roman" w:cs="Times New Roman"/>
          <w:b/>
          <w:sz w:val="24"/>
          <w:szCs w:val="24"/>
        </w:rPr>
        <w:t>«Обновление содержания профессиональной поддержки педагога в условиях апробации Федерального государственного образовательного стандарта второго поколения»</w:t>
      </w:r>
      <w:r w:rsidR="00FF14E4">
        <w:rPr>
          <w:rFonts w:ascii="Times New Roman" w:hAnsi="Times New Roman" w:cs="Times New Roman"/>
          <w:b/>
          <w:sz w:val="24"/>
          <w:szCs w:val="24"/>
        </w:rPr>
        <w:t>.</w:t>
      </w:r>
    </w:p>
    <w:p w:rsidR="00296015" w:rsidRPr="00BC18F7" w:rsidRDefault="00296015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E4" w:rsidRDefault="00FF14E4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подготовила </w:t>
      </w:r>
    </w:p>
    <w:p w:rsidR="00BC18F7" w:rsidRPr="00BC18F7" w:rsidRDefault="00FF14E4" w:rsidP="00AE20B5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                                      /Бакума С.Ю./</w:t>
      </w:r>
    </w:p>
    <w:p w:rsidR="005D5466" w:rsidRPr="0079470B" w:rsidRDefault="0079470B" w:rsidP="0079470B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5466" w:rsidRPr="0079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674D"/>
    <w:multiLevelType w:val="hybridMultilevel"/>
    <w:tmpl w:val="B66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1E35"/>
    <w:multiLevelType w:val="hybridMultilevel"/>
    <w:tmpl w:val="5D2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EAE"/>
    <w:multiLevelType w:val="hybridMultilevel"/>
    <w:tmpl w:val="1F7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2D"/>
    <w:rsid w:val="000320BA"/>
    <w:rsid w:val="001B1391"/>
    <w:rsid w:val="001B34A7"/>
    <w:rsid w:val="001C49B7"/>
    <w:rsid w:val="00296015"/>
    <w:rsid w:val="002A1E6A"/>
    <w:rsid w:val="0036121A"/>
    <w:rsid w:val="004C31A2"/>
    <w:rsid w:val="004F6972"/>
    <w:rsid w:val="0053118A"/>
    <w:rsid w:val="00566F21"/>
    <w:rsid w:val="005D5466"/>
    <w:rsid w:val="005F3C60"/>
    <w:rsid w:val="00650B34"/>
    <w:rsid w:val="0079470B"/>
    <w:rsid w:val="0087082D"/>
    <w:rsid w:val="008C7B78"/>
    <w:rsid w:val="009A11AB"/>
    <w:rsid w:val="009E1E7B"/>
    <w:rsid w:val="009E79A2"/>
    <w:rsid w:val="00A13EBD"/>
    <w:rsid w:val="00A56517"/>
    <w:rsid w:val="00A73704"/>
    <w:rsid w:val="00AE131C"/>
    <w:rsid w:val="00AE20B5"/>
    <w:rsid w:val="00BC18F7"/>
    <w:rsid w:val="00BF491A"/>
    <w:rsid w:val="00CA7328"/>
    <w:rsid w:val="00CB5DFD"/>
    <w:rsid w:val="00CE679B"/>
    <w:rsid w:val="00DD6BCB"/>
    <w:rsid w:val="00E442DC"/>
    <w:rsid w:val="00EB1ECF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4294959214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Sveta</cp:lastModifiedBy>
  <cp:revision>11</cp:revision>
  <dcterms:created xsi:type="dcterms:W3CDTF">2016-05-23T03:23:00Z</dcterms:created>
  <dcterms:modified xsi:type="dcterms:W3CDTF">2018-06-04T09:46:00Z</dcterms:modified>
</cp:coreProperties>
</file>